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1" w:rsidRDefault="00E47301" w:rsidP="00E47301">
      <w:pPr>
        <w:pStyle w:val="PlainText"/>
        <w:rPr>
          <w:rFonts w:ascii="Times New Roman" w:eastAsia="MS Mincho" w:hAnsi="Times New Roman"/>
          <w:b/>
          <w:bCs/>
          <w:sz w:val="24"/>
          <w:u w:val="single"/>
        </w:rPr>
      </w:pPr>
      <w:proofErr w:type="gramStart"/>
      <w:r>
        <w:rPr>
          <w:rFonts w:ascii="Times New Roman" w:eastAsia="MS Mincho" w:hAnsi="Times New Roman"/>
          <w:b/>
          <w:bCs/>
          <w:sz w:val="24"/>
          <w:u w:val="single"/>
        </w:rPr>
        <w:t>AMPHIBIANS  (</w:t>
      </w:r>
      <w:proofErr w:type="gramEnd"/>
      <w:r>
        <w:rPr>
          <w:rFonts w:ascii="Times New Roman" w:eastAsia="MS Mincho" w:hAnsi="Times New Roman"/>
          <w:b/>
          <w:bCs/>
          <w:sz w:val="24"/>
          <w:u w:val="single"/>
        </w:rPr>
        <w:t>FROGS)</w:t>
      </w:r>
    </w:p>
    <w:p w:rsidR="00E47301" w:rsidRDefault="00E47301" w:rsidP="00E47301">
      <w:pPr>
        <w:pStyle w:val="PlainText"/>
        <w:rPr>
          <w:rFonts w:eastAsia="MS Mincho"/>
        </w:rPr>
      </w:pP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sz w:val="24"/>
          <w:u w:val="single"/>
        </w:rPr>
        <w:t>DRUG</w:t>
      </w:r>
      <w:r>
        <w:rPr>
          <w:rFonts w:ascii="Times New Roman" w:eastAsia="MS Mincho" w:hAnsi="Times New Roman"/>
          <w:sz w:val="24"/>
          <w:u w:val="single"/>
        </w:rPr>
        <w:tab/>
        <w:t>DOSE (MG/KG)</w:t>
      </w:r>
      <w:r>
        <w:rPr>
          <w:rFonts w:ascii="Times New Roman" w:eastAsia="MS Mincho" w:hAnsi="Times New Roman"/>
          <w:sz w:val="24"/>
          <w:u w:val="single"/>
        </w:rPr>
        <w:tab/>
        <w:t xml:space="preserve"> ROUTE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INJECTABLE ANESTHETICS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proofErr w:type="spellStart"/>
      <w:r>
        <w:rPr>
          <w:rFonts w:ascii="Times New Roman" w:eastAsia="MS Mincho" w:hAnsi="Times New Roman"/>
          <w:sz w:val="24"/>
        </w:rPr>
        <w:t>Ketamine</w:t>
      </w:r>
      <w:proofErr w:type="spellEnd"/>
      <w:r>
        <w:rPr>
          <w:rFonts w:ascii="Times New Roman" w:eastAsia="MS Mincho" w:hAnsi="Times New Roman"/>
          <w:sz w:val="24"/>
        </w:rPr>
        <w:t xml:space="preserve">                 </w:t>
      </w:r>
      <w:r>
        <w:rPr>
          <w:rFonts w:ascii="Times New Roman" w:eastAsia="MS Mincho" w:hAnsi="Times New Roman"/>
          <w:sz w:val="24"/>
        </w:rPr>
        <w:tab/>
        <w:t xml:space="preserve">50 - 150     </w:t>
      </w:r>
      <w:r>
        <w:rPr>
          <w:rFonts w:ascii="Times New Roman" w:eastAsia="MS Mincho" w:hAnsi="Times New Roman"/>
          <w:sz w:val="24"/>
        </w:rPr>
        <w:tab/>
        <w:t>IM, IP, or dorsal lymph sac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ind w:left="3150" w:hanging="315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Pentobarbital            </w:t>
      </w:r>
      <w:r>
        <w:rPr>
          <w:rFonts w:ascii="Times New Roman" w:eastAsia="MS Mincho" w:hAnsi="Times New Roman"/>
          <w:sz w:val="24"/>
        </w:rPr>
        <w:tab/>
        <w:t xml:space="preserve">6 mg/100 gm BW </w:t>
      </w:r>
      <w:r>
        <w:rPr>
          <w:rFonts w:ascii="Times New Roman" w:eastAsia="MS Mincho" w:hAnsi="Times New Roman"/>
          <w:sz w:val="24"/>
        </w:rPr>
        <w:tab/>
        <w:t xml:space="preserve">Dorsal lymph sac, IV, IP, or                                                   </w:t>
      </w: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intracoelomically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INHALATION ANESTHETICS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Isofl</w:t>
      </w:r>
      <w:r w:rsidR="00AF6471">
        <w:rPr>
          <w:rFonts w:ascii="Times New Roman" w:eastAsia="MS Mincho" w:hAnsi="Times New Roman"/>
          <w:sz w:val="24"/>
        </w:rPr>
        <w:t>urane, USP</w:t>
      </w:r>
      <w:r>
        <w:rPr>
          <w:rFonts w:ascii="Times New Roman" w:eastAsia="MS Mincho" w:hAnsi="Times New Roman"/>
          <w:sz w:val="24"/>
        </w:rPr>
        <w:t xml:space="preserve">               </w:t>
      </w:r>
      <w:r>
        <w:rPr>
          <w:rFonts w:ascii="Times New Roman" w:eastAsia="MS Mincho" w:hAnsi="Times New Roman"/>
          <w:sz w:val="24"/>
        </w:rPr>
        <w:tab/>
        <w:t>1-5% to effect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IMMERSION</w:t>
      </w:r>
    </w:p>
    <w:p w:rsidR="00AF6471" w:rsidRDefault="00E47301" w:rsidP="00AF6471">
      <w:pPr>
        <w:pStyle w:val="PlainText"/>
        <w:tabs>
          <w:tab w:val="left" w:pos="4140"/>
          <w:tab w:val="left" w:pos="6300"/>
        </w:tabs>
        <w:ind w:left="4140" w:hanging="4140"/>
        <w:rPr>
          <w:rFonts w:ascii="Times New Roman" w:eastAsia="MS Mincho" w:hAnsi="Times New Roman"/>
          <w:sz w:val="24"/>
        </w:rPr>
      </w:pPr>
      <w:proofErr w:type="spellStart"/>
      <w:r>
        <w:rPr>
          <w:rFonts w:ascii="Times New Roman" w:eastAsia="MS Mincho" w:hAnsi="Times New Roman"/>
          <w:sz w:val="24"/>
        </w:rPr>
        <w:t>Tricaine</w:t>
      </w:r>
      <w:proofErr w:type="spellEnd"/>
      <w:r>
        <w:rPr>
          <w:rFonts w:ascii="Times New Roman" w:eastAsia="MS Mincho" w:hAnsi="Times New Roman"/>
          <w:sz w:val="24"/>
        </w:rPr>
        <w:t xml:space="preserve">- </w:t>
      </w:r>
      <w:proofErr w:type="spellStart"/>
      <w:r>
        <w:rPr>
          <w:rFonts w:ascii="Times New Roman" w:eastAsia="MS Mincho" w:hAnsi="Times New Roman"/>
          <w:sz w:val="24"/>
        </w:rPr>
        <w:t>methanesulfonate</w:t>
      </w:r>
      <w:proofErr w:type="spellEnd"/>
      <w:r>
        <w:rPr>
          <w:rFonts w:ascii="Times New Roman" w:eastAsia="MS Mincho" w:hAnsi="Times New Roman"/>
          <w:sz w:val="24"/>
        </w:rPr>
        <w:t xml:space="preserve"> (MS-222)</w:t>
      </w:r>
      <w:r w:rsidR="00AF6471"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>300-500mg/L H2O: larvae and newts 1-2 g/L: adult frogs,</w:t>
      </w:r>
      <w:r w:rsidR="00AF6471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salamanders up to 3 g/L: toads</w:t>
      </w:r>
    </w:p>
    <w:p w:rsidR="00AF6471" w:rsidRDefault="00E47301" w:rsidP="00AF6471">
      <w:pPr>
        <w:pStyle w:val="PlainText"/>
        <w:tabs>
          <w:tab w:val="left" w:pos="4140"/>
          <w:tab w:val="left" w:pos="6300"/>
        </w:tabs>
        <w:ind w:left="41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Concentrations above 1 g/L should be buffered with bicarbonate at 10-25 </w:t>
      </w:r>
      <w:proofErr w:type="spellStart"/>
      <w:r>
        <w:rPr>
          <w:rFonts w:ascii="Times New Roman" w:eastAsia="MS Mincho" w:hAnsi="Times New Roman"/>
          <w:sz w:val="24"/>
        </w:rPr>
        <w:t>mEq</w:t>
      </w:r>
      <w:proofErr w:type="spellEnd"/>
      <w:r>
        <w:rPr>
          <w:rFonts w:ascii="Times New Roman" w:eastAsia="MS Mincho" w:hAnsi="Times New Roman"/>
          <w:sz w:val="24"/>
        </w:rPr>
        <w:t xml:space="preserve">/L; </w:t>
      </w:r>
    </w:p>
    <w:p w:rsidR="00E47301" w:rsidRDefault="00AF6471" w:rsidP="00AF6471">
      <w:pPr>
        <w:pStyle w:val="PlainText"/>
        <w:tabs>
          <w:tab w:val="left" w:pos="4140"/>
          <w:tab w:val="left" w:pos="6300"/>
        </w:tabs>
        <w:ind w:left="41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</w:t>
      </w:r>
      <w:r w:rsidR="00E47301">
        <w:rPr>
          <w:rFonts w:ascii="Times New Roman" w:eastAsia="MS Mincho" w:hAnsi="Times New Roman"/>
          <w:sz w:val="24"/>
        </w:rPr>
        <w:t>nduce 5-20 min., maintain by moist cloth contact with MS 222 solution; recover at 22-26</w:t>
      </w:r>
      <w:r w:rsidR="00E47301">
        <w:rPr>
          <w:rFonts w:ascii="Times New Roman" w:eastAsia="MS Mincho" w:hAnsi="Times New Roman"/>
          <w:sz w:val="24"/>
          <w:vertAlign w:val="superscript"/>
        </w:rPr>
        <w:t>O</w:t>
      </w:r>
      <w:r w:rsidR="00E47301">
        <w:rPr>
          <w:rFonts w:ascii="Times New Roman" w:eastAsia="MS Mincho" w:hAnsi="Times New Roman"/>
          <w:sz w:val="24"/>
        </w:rPr>
        <w:t>C for faster recovery, MS 222 can be given at 13 mg/kg into dorsal lymph sac;</w:t>
      </w:r>
      <w:r>
        <w:rPr>
          <w:rFonts w:ascii="Times New Roman" w:eastAsia="MS Mincho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/>
          <w:sz w:val="24"/>
        </w:rPr>
        <w:t>i</w:t>
      </w:r>
      <w:proofErr w:type="spellEnd"/>
      <w:r>
        <w:rPr>
          <w:rFonts w:ascii="Times New Roman" w:eastAsia="MS Mincho" w:hAnsi="Times New Roman"/>
          <w:sz w:val="24"/>
        </w:rPr>
        <w:t>(</w:t>
      </w:r>
      <w:proofErr w:type="gramEnd"/>
      <w:r w:rsidR="00E47301">
        <w:rPr>
          <w:rFonts w:ascii="Times New Roman" w:eastAsia="MS Mincho" w:hAnsi="Times New Roman"/>
          <w:sz w:val="24"/>
        </w:rPr>
        <w:t>must be a sterile solution)</w:t>
      </w:r>
    </w:p>
    <w:p w:rsidR="00AF6471" w:rsidRDefault="00AF6471" w:rsidP="00AF6471">
      <w:pPr>
        <w:pStyle w:val="PlainText"/>
        <w:tabs>
          <w:tab w:val="left" w:pos="4140"/>
          <w:tab w:val="left" w:pos="6300"/>
        </w:tabs>
        <w:ind w:left="4140"/>
        <w:rPr>
          <w:rFonts w:ascii="Times New Roman" w:eastAsia="MS Mincho" w:hAnsi="Times New Roman"/>
          <w:sz w:val="24"/>
        </w:rPr>
      </w:pP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proofErr w:type="spellStart"/>
      <w:r>
        <w:rPr>
          <w:rFonts w:ascii="Times New Roman" w:eastAsia="MS Mincho" w:hAnsi="Times New Roman"/>
          <w:sz w:val="24"/>
        </w:rPr>
        <w:t>Benzocaine</w:t>
      </w:r>
      <w:proofErr w:type="spellEnd"/>
      <w:r>
        <w:rPr>
          <w:rFonts w:ascii="Times New Roman" w:eastAsia="MS Mincho" w:hAnsi="Times New Roman"/>
          <w:sz w:val="24"/>
        </w:rPr>
        <w:t xml:space="preserve">                            </w:t>
      </w:r>
      <w:r>
        <w:rPr>
          <w:rFonts w:ascii="Times New Roman" w:eastAsia="MS Mincho" w:hAnsi="Times New Roman"/>
          <w:sz w:val="24"/>
        </w:rPr>
        <w:tab/>
        <w:t>10-50 mg/L H2O: larvae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                               </w:t>
      </w:r>
      <w:r>
        <w:rPr>
          <w:rFonts w:ascii="Times New Roman" w:eastAsia="MS Mincho" w:hAnsi="Times New Roman"/>
          <w:sz w:val="24"/>
        </w:rPr>
        <w:tab/>
        <w:t>300 mg/L for adult frogs and salamanders</w:t>
      </w:r>
    </w:p>
    <w:p w:rsidR="00AF6471" w:rsidRDefault="00AF647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NOT RECOMMENDED: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eastAsia="MS Mincho"/>
        </w:rPr>
        <w:t xml:space="preserve">   </w:t>
      </w:r>
      <w:r>
        <w:rPr>
          <w:rFonts w:ascii="Times New Roman" w:eastAsia="MS Mincho" w:hAnsi="Times New Roman"/>
          <w:sz w:val="24"/>
        </w:rPr>
        <w:t xml:space="preserve">Thiopental (Pentothal(r)), Chloral hydrate, Urethane, 2-phenoxyethanol, </w:t>
      </w:r>
      <w:proofErr w:type="spellStart"/>
      <w:r>
        <w:rPr>
          <w:rFonts w:ascii="Times New Roman" w:eastAsia="MS Mincho" w:hAnsi="Times New Roman"/>
          <w:sz w:val="24"/>
        </w:rPr>
        <w:t>Chlorobutanol</w:t>
      </w:r>
      <w:proofErr w:type="spellEnd"/>
      <w:r>
        <w:rPr>
          <w:rFonts w:ascii="Times New Roman" w:eastAsia="MS Mincho" w:hAnsi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</w:rPr>
        <w:t>Quinidine</w:t>
      </w:r>
      <w:proofErr w:type="spellEnd"/>
      <w:r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br/>
        <w:t xml:space="preserve"> 4-styrlpyridine, Chlorpromazine, </w:t>
      </w:r>
      <w:proofErr w:type="spellStart"/>
      <w:r>
        <w:rPr>
          <w:rFonts w:ascii="Times New Roman" w:eastAsia="MS Mincho" w:hAnsi="Times New Roman"/>
          <w:sz w:val="24"/>
        </w:rPr>
        <w:t>Methylpentynol</w:t>
      </w:r>
      <w:proofErr w:type="spellEnd"/>
      <w:r>
        <w:rPr>
          <w:rFonts w:ascii="Times New Roman" w:eastAsia="MS Mincho" w:hAnsi="Times New Roman"/>
          <w:sz w:val="24"/>
        </w:rPr>
        <w:t>, Tertiary amyl alcohol</w:t>
      </w: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</w:p>
    <w:p w:rsidR="00E47301" w:rsidRDefault="00E47301" w:rsidP="00E47301">
      <w:pPr>
        <w:pStyle w:val="PlainText"/>
        <w:tabs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ANALGESICS</w:t>
      </w:r>
    </w:p>
    <w:p w:rsidR="00E47301" w:rsidRDefault="00E47301" w:rsidP="00E47301">
      <w:pPr>
        <w:pStyle w:val="PlainText"/>
        <w:tabs>
          <w:tab w:val="left" w:pos="270"/>
          <w:tab w:val="left" w:pos="315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 xml:space="preserve">0.5% </w:t>
      </w:r>
      <w:proofErr w:type="spellStart"/>
      <w:r>
        <w:rPr>
          <w:rFonts w:ascii="Times New Roman" w:eastAsia="MS Mincho" w:hAnsi="Times New Roman"/>
          <w:sz w:val="24"/>
        </w:rPr>
        <w:t>Lidocaine</w:t>
      </w:r>
      <w:proofErr w:type="spellEnd"/>
      <w:r>
        <w:rPr>
          <w:rFonts w:ascii="Times New Roman" w:eastAsia="MS Mincho" w:hAnsi="Times New Roman"/>
          <w:sz w:val="24"/>
        </w:rPr>
        <w:t xml:space="preserve"> infusion at incision site</w:t>
      </w:r>
    </w:p>
    <w:p w:rsidR="006B7FFC" w:rsidRDefault="006B7FFC"/>
    <w:sectPr w:rsidR="006B7FFC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stylePaneFormatFilter w:val="3F01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AC"/>
    <w:rsid w:val="005206E8"/>
    <w:rsid w:val="006B7FFC"/>
    <w:rsid w:val="006D5BAC"/>
    <w:rsid w:val="00AF6471"/>
    <w:rsid w:val="00E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47301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AMPHIBIANS  (FROGS)</vt:lpstr>
    </vt:vector>
  </TitlesOfParts>
  <Company>Health Sciences Library and Informatics Center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AMPHIBIANS  (FROGS)</dc:title>
  <dc:creator>hsc</dc:creator>
  <cp:lastModifiedBy>Lomas2211</cp:lastModifiedBy>
  <cp:revision>2</cp:revision>
  <dcterms:created xsi:type="dcterms:W3CDTF">2011-04-12T14:39:00Z</dcterms:created>
  <dcterms:modified xsi:type="dcterms:W3CDTF">2011-04-12T14:39:00Z</dcterms:modified>
</cp:coreProperties>
</file>